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AD730B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FD6E34">
        <w:rPr>
          <w:rFonts w:ascii="Arial" w:hAnsi="Arial" w:cs="Arial"/>
          <w:b/>
          <w:sz w:val="28"/>
          <w:szCs w:val="28"/>
        </w:rPr>
        <w:t>SII ARCHITECTURE ET CONSTRUCTION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FD6E34">
        <w:rPr>
          <w:rFonts w:ascii="Arial" w:hAnsi="Arial" w:cs="Arial"/>
          <w:b/>
          <w:sz w:val="28"/>
          <w:szCs w:val="28"/>
        </w:rPr>
        <w:t>1411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AD73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p w:rsidR="00FD6E34" w:rsidRDefault="00FD6E34" w:rsidP="00C80B74">
      <w:bookmarkStart w:id="0" w:name="_GoBack"/>
      <w:bookmarkEnd w:id="0"/>
    </w:p>
    <w:sectPr w:rsidR="00FD6E34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AD730B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8</cp:revision>
  <cp:lastPrinted>2013-06-16T06:14:00Z</cp:lastPrinted>
  <dcterms:created xsi:type="dcterms:W3CDTF">2013-06-16T06:14:00Z</dcterms:created>
  <dcterms:modified xsi:type="dcterms:W3CDTF">2014-06-04T09:16:00Z</dcterms:modified>
</cp:coreProperties>
</file>